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39C" w:rsidRPr="00F97EFD" w:rsidRDefault="005E539C" w:rsidP="003E4F4E">
      <w:pPr>
        <w:pageBreakBefore/>
        <w:autoSpaceDE w:val="0"/>
        <w:autoSpaceDN w:val="0"/>
        <w:adjustRightInd w:val="0"/>
        <w:ind w:left="-360"/>
        <w:jc w:val="center"/>
        <w:rPr>
          <w:rFonts w:ascii="Sylfaen" w:hAnsi="Sylfaen" w:cs="Russian Times"/>
          <w:sz w:val="22"/>
          <w:szCs w:val="22"/>
        </w:rPr>
      </w:pPr>
      <w:r w:rsidRPr="00F97EFD">
        <w:rPr>
          <w:rFonts w:ascii="Sylfaen" w:hAnsi="Sylfaen" w:cs="Russian Times"/>
          <w:sz w:val="22"/>
          <w:szCs w:val="22"/>
        </w:rPr>
        <w:t>OPEN PROCEDURE</w:t>
      </w:r>
    </w:p>
    <w:p w:rsidR="005E539C" w:rsidRPr="00F97EFD" w:rsidRDefault="005E539C" w:rsidP="003E4F4E">
      <w:pPr>
        <w:autoSpaceDE w:val="0"/>
        <w:autoSpaceDN w:val="0"/>
        <w:adjustRightInd w:val="0"/>
        <w:ind w:left="-360"/>
        <w:jc w:val="center"/>
        <w:rPr>
          <w:rFonts w:ascii="Sylfaen" w:hAnsi="Sylfaen" w:cs="Russian Times"/>
          <w:sz w:val="22"/>
          <w:szCs w:val="22"/>
        </w:rPr>
      </w:pPr>
      <w:r w:rsidRPr="00F97EFD">
        <w:rPr>
          <w:rFonts w:ascii="Sylfaen" w:hAnsi="Sylfaen" w:cs="Russian Times"/>
          <w:sz w:val="22"/>
          <w:szCs w:val="22"/>
        </w:rPr>
        <w:t>ANNOUNCEMENT</w:t>
      </w:r>
    </w:p>
    <w:p w:rsidR="005E539C" w:rsidRPr="00F97EFD" w:rsidRDefault="005E539C" w:rsidP="003E4F4E">
      <w:pPr>
        <w:autoSpaceDE w:val="0"/>
        <w:autoSpaceDN w:val="0"/>
        <w:adjustRightInd w:val="0"/>
        <w:ind w:left="-360"/>
        <w:jc w:val="center"/>
        <w:rPr>
          <w:rFonts w:ascii="Sylfaen" w:hAnsi="Sylfaen" w:cs="Russian Times"/>
          <w:sz w:val="22"/>
          <w:szCs w:val="22"/>
        </w:rPr>
      </w:pPr>
    </w:p>
    <w:p w:rsidR="005E539C" w:rsidRPr="00F97EFD" w:rsidRDefault="005E539C" w:rsidP="003E4F4E">
      <w:pPr>
        <w:autoSpaceDE w:val="0"/>
        <w:autoSpaceDN w:val="0"/>
        <w:adjustRightInd w:val="0"/>
        <w:ind w:left="-360"/>
        <w:jc w:val="center"/>
        <w:rPr>
          <w:rFonts w:ascii="Sylfaen" w:hAnsi="Sylfaen" w:cs="Russian Times"/>
          <w:sz w:val="22"/>
          <w:szCs w:val="22"/>
        </w:rPr>
      </w:pPr>
      <w:r w:rsidRPr="00F97EFD">
        <w:rPr>
          <w:rFonts w:ascii="Sylfaen" w:hAnsi="Sylfaen" w:cs="Russian Times"/>
          <w:sz w:val="22"/>
          <w:szCs w:val="22"/>
        </w:rPr>
        <w:t xml:space="preserve">This text of announcement is approved by the decision of evaluation commission by N1 decision, 2015, </w:t>
      </w:r>
      <w:r w:rsidRPr="00F97EFD">
        <w:rPr>
          <w:rFonts w:ascii="Calibri" w:hAnsi="Calibri" w:cs="Calibri"/>
        </w:rPr>
        <w:t>Novem</w:t>
      </w:r>
      <w:r w:rsidRPr="00F97EFD">
        <w:rPr>
          <w:rFonts w:ascii="Times Armenian" w:hAnsi="Times Armenian" w:cs="Times Armenian"/>
        </w:rPr>
        <w:t xml:space="preserve">ber </w:t>
      </w:r>
      <w:r w:rsidRPr="00F97EFD">
        <w:rPr>
          <w:rFonts w:ascii="Sylfaen" w:hAnsi="Sylfaen" w:cs="Russian Times"/>
          <w:sz w:val="22"/>
          <w:szCs w:val="22"/>
        </w:rPr>
        <w:t xml:space="preserve">18 </w:t>
      </w:r>
      <w:r w:rsidRPr="00F97EFD">
        <w:rPr>
          <w:rFonts w:ascii="Sylfaen" w:hAnsi="Sylfaen" w:cs="Times LatArm"/>
          <w:sz w:val="22"/>
          <w:szCs w:val="22"/>
        </w:rPr>
        <w:t>and is published according to the RA law, article 24 on “T</w:t>
      </w:r>
      <w:r w:rsidRPr="00F97EFD">
        <w:rPr>
          <w:rFonts w:ascii="Sylfaen" w:hAnsi="Sylfaen" w:cs="Russian Times"/>
          <w:sz w:val="22"/>
          <w:szCs w:val="22"/>
        </w:rPr>
        <w:t>he Law on Procurements”</w:t>
      </w:r>
    </w:p>
    <w:p w:rsidR="005E539C" w:rsidRPr="00F97EFD" w:rsidRDefault="005E539C" w:rsidP="003E4F4E">
      <w:pPr>
        <w:autoSpaceDE w:val="0"/>
        <w:autoSpaceDN w:val="0"/>
        <w:adjustRightInd w:val="0"/>
        <w:ind w:left="-360"/>
        <w:jc w:val="center"/>
        <w:rPr>
          <w:rFonts w:ascii="Sylfaen" w:hAnsi="Sylfaen" w:cs="Russian Times"/>
          <w:i/>
          <w:sz w:val="22"/>
          <w:szCs w:val="22"/>
        </w:rPr>
      </w:pPr>
    </w:p>
    <w:p w:rsidR="005E539C" w:rsidRPr="00F97EFD" w:rsidRDefault="005E539C" w:rsidP="003E4F4E">
      <w:pPr>
        <w:autoSpaceDE w:val="0"/>
        <w:autoSpaceDN w:val="0"/>
        <w:adjustRightInd w:val="0"/>
        <w:ind w:left="-360"/>
        <w:jc w:val="center"/>
        <w:rPr>
          <w:rFonts w:ascii="Sylfaen" w:hAnsi="Sylfaen" w:cs="Russian Times"/>
          <w:sz w:val="22"/>
          <w:szCs w:val="22"/>
        </w:rPr>
      </w:pPr>
    </w:p>
    <w:p w:rsidR="005E539C" w:rsidRPr="00F97EFD" w:rsidRDefault="005E539C" w:rsidP="003E4F4E">
      <w:pPr>
        <w:autoSpaceDE w:val="0"/>
        <w:autoSpaceDN w:val="0"/>
        <w:adjustRightInd w:val="0"/>
        <w:ind w:left="-360"/>
        <w:jc w:val="center"/>
        <w:rPr>
          <w:rFonts w:ascii="Times New Roman" w:hAnsi="Times New Roman"/>
          <w:sz w:val="22"/>
          <w:szCs w:val="22"/>
        </w:rPr>
      </w:pPr>
      <w:r w:rsidRPr="00F97EFD">
        <w:rPr>
          <w:rFonts w:ascii="Times New Roman" w:hAnsi="Times New Roman"/>
          <w:sz w:val="22"/>
          <w:szCs w:val="22"/>
        </w:rPr>
        <w:t xml:space="preserve">The password of the open procedure </w:t>
      </w:r>
      <w:r w:rsidRPr="00F97EFD">
        <w:rPr>
          <w:rFonts w:ascii="GHEA Grapalat" w:hAnsi="GHEA Grapalat"/>
          <w:i/>
          <w:lang w:val="ru-RU" w:eastAsia="zh-CN"/>
        </w:rPr>
        <w:t>ՀՀ</w:t>
      </w:r>
      <w:r w:rsidRPr="00F97EFD">
        <w:rPr>
          <w:rFonts w:ascii="GHEA Grapalat" w:hAnsi="GHEA Grapalat"/>
          <w:i/>
          <w:lang w:eastAsia="zh-CN"/>
        </w:rPr>
        <w:t>ԱՄԱՇՏ</w:t>
      </w:r>
      <w:r w:rsidRPr="00F97EFD">
        <w:rPr>
          <w:rFonts w:ascii="GHEA Grapalat" w:hAnsi="GHEA Grapalat"/>
          <w:i/>
          <w:lang w:val="af-ZA" w:eastAsia="zh-CN"/>
        </w:rPr>
        <w:t>-</w:t>
      </w:r>
      <w:r w:rsidRPr="00F97EFD">
        <w:rPr>
          <w:rFonts w:ascii="GHEA Grapalat" w:hAnsi="GHEA Grapalat"/>
          <w:i/>
          <w:lang w:val="af-ZA"/>
        </w:rPr>
        <w:t>ԲԸԾՁԲ-16/1</w:t>
      </w:r>
    </w:p>
    <w:p w:rsidR="005E539C" w:rsidRPr="00F97EFD" w:rsidRDefault="005E539C" w:rsidP="003E4F4E">
      <w:pPr>
        <w:autoSpaceDE w:val="0"/>
        <w:autoSpaceDN w:val="0"/>
        <w:adjustRightInd w:val="0"/>
        <w:ind w:left="-360"/>
        <w:jc w:val="both"/>
        <w:rPr>
          <w:rFonts w:ascii="Times New Roman" w:hAnsi="Times New Roman"/>
          <w:sz w:val="22"/>
          <w:szCs w:val="22"/>
        </w:rPr>
      </w:pPr>
    </w:p>
    <w:p w:rsidR="005E539C" w:rsidRPr="00F97EFD" w:rsidRDefault="005E539C" w:rsidP="003E4F4E">
      <w:pPr>
        <w:autoSpaceDE w:val="0"/>
        <w:autoSpaceDN w:val="0"/>
        <w:adjustRightInd w:val="0"/>
        <w:ind w:left="-360"/>
        <w:jc w:val="both"/>
        <w:rPr>
          <w:rFonts w:ascii="Times New Roman" w:hAnsi="Times New Roman"/>
          <w:b/>
          <w:sz w:val="22"/>
          <w:szCs w:val="22"/>
        </w:rPr>
      </w:pPr>
    </w:p>
    <w:p w:rsidR="005E539C" w:rsidRPr="00F97EFD" w:rsidRDefault="005E539C" w:rsidP="00464F98">
      <w:pPr>
        <w:ind w:left="-360" w:firstLine="360"/>
        <w:jc w:val="both"/>
        <w:rPr>
          <w:rFonts w:ascii="Times New Roman" w:hAnsi="Times New Roman"/>
          <w:sz w:val="22"/>
          <w:szCs w:val="22"/>
        </w:rPr>
      </w:pPr>
      <w:r w:rsidRPr="00F97EFD">
        <w:rPr>
          <w:rFonts w:ascii="Times New Roman" w:hAnsi="Times New Roman"/>
          <w:sz w:val="22"/>
          <w:szCs w:val="22"/>
        </w:rPr>
        <w:t xml:space="preserve">The costumer </w:t>
      </w:r>
      <w:r w:rsidRPr="00F97EFD">
        <w:rPr>
          <w:rFonts w:ascii="Times Armenian" w:hAnsi="Times Armenian" w:cs="Times Armenian"/>
        </w:rPr>
        <w:t xml:space="preserve">the </w:t>
      </w:r>
      <w:smartTag w:uri="urn:schemas-microsoft-com:office:smarttags" w:element="PlaceType">
        <w:r w:rsidRPr="00F97EFD">
          <w:rPr>
            <w:rFonts w:ascii="Times Armenian" w:hAnsi="Times Armenian" w:cs="Times Armenian"/>
          </w:rPr>
          <w:t>Municipality</w:t>
        </w:r>
      </w:smartTag>
      <w:r w:rsidRPr="00F97EFD">
        <w:rPr>
          <w:rFonts w:ascii="Times Armenian" w:hAnsi="Times Armenian" w:cs="Times Armenian"/>
        </w:rPr>
        <w:t xml:space="preserve"> of </w:t>
      </w:r>
      <w:smartTag w:uri="urn:schemas-microsoft-com:office:smarttags" w:element="PlaceName">
        <w:r w:rsidRPr="00F97EFD">
          <w:rPr>
            <w:rFonts w:ascii="Times Armenian" w:hAnsi="Times Armenian" w:cs="Times Armenian"/>
          </w:rPr>
          <w:t>Ashtarak</w:t>
        </w:r>
      </w:smartTag>
      <w:r w:rsidRPr="00F97EFD">
        <w:rPr>
          <w:rFonts w:ascii="Times Armenian" w:hAnsi="Times Armenian" w:cs="Times Armenian"/>
        </w:rPr>
        <w:t xml:space="preserve">, which is located at </w:t>
      </w:r>
      <w:smartTag w:uri="urn:schemas-microsoft-com:office:smarttags" w:element="address">
        <w:smartTag w:uri="urn:schemas-microsoft-com:office:smarttags" w:element="Street">
          <w:r w:rsidRPr="00F97EFD">
            <w:rPr>
              <w:rFonts w:ascii="Times Armenian" w:hAnsi="Times Armenian" w:cs="Times Armenian"/>
            </w:rPr>
            <w:t>7 N. Ashtarakecu street</w:t>
          </w:r>
        </w:smartTag>
      </w:smartTag>
      <w:r w:rsidRPr="00F97EFD">
        <w:rPr>
          <w:rFonts w:ascii="Times Armenian" w:hAnsi="Times Armenian" w:cs="Times Armenian"/>
        </w:rPr>
        <w:t xml:space="preserve">, Ashtarak city , Aragatsotn Region, </w:t>
      </w:r>
      <w:smartTag w:uri="urn:schemas-microsoft-com:office:smarttags" w:element="place">
        <w:smartTag w:uri="urn:schemas-microsoft-com:office:smarttags" w:element="PlaceType">
          <w:r w:rsidRPr="00F97EFD">
            <w:rPr>
              <w:rFonts w:ascii="Times Armenian" w:hAnsi="Times Armenian" w:cs="Times Armenian"/>
            </w:rPr>
            <w:t>Republic</w:t>
          </w:r>
        </w:smartTag>
        <w:r w:rsidRPr="00F97EFD">
          <w:rPr>
            <w:rFonts w:ascii="Times Armenian" w:hAnsi="Times Armenian" w:cs="Times Armenian"/>
          </w:rPr>
          <w:t xml:space="preserve"> of </w:t>
        </w:r>
        <w:smartTag w:uri="urn:schemas-microsoft-com:office:smarttags" w:element="PlaceName">
          <w:r w:rsidRPr="00F97EFD">
            <w:rPr>
              <w:rFonts w:ascii="Times Armenian" w:hAnsi="Times Armenian" w:cs="Times Armenian"/>
            </w:rPr>
            <w:t>Armenia</w:t>
          </w:r>
        </w:smartTag>
      </w:smartTag>
      <w:r w:rsidRPr="00F97EFD">
        <w:rPr>
          <w:rFonts w:ascii="Times New Roman" w:hAnsi="Times New Roman"/>
          <w:sz w:val="22"/>
          <w:szCs w:val="22"/>
        </w:rPr>
        <w:t xml:space="preserve">, is announcing an open procedure. </w:t>
      </w:r>
    </w:p>
    <w:p w:rsidR="005E539C" w:rsidRPr="00F97EFD" w:rsidRDefault="005E539C" w:rsidP="00464F98">
      <w:pPr>
        <w:ind w:left="-360" w:firstLine="360"/>
        <w:jc w:val="both"/>
        <w:rPr>
          <w:rFonts w:ascii="Times New Roman" w:hAnsi="Times New Roman"/>
          <w:sz w:val="22"/>
          <w:szCs w:val="22"/>
        </w:rPr>
      </w:pPr>
      <w:r w:rsidRPr="00F97EFD">
        <w:rPr>
          <w:rFonts w:ascii="Times New Roman" w:hAnsi="Times New Roman"/>
          <w:sz w:val="22"/>
          <w:szCs w:val="22"/>
        </w:rPr>
        <w:t xml:space="preserve">The participant who will be recognized as the winner according of the open procedure according to the approved order will be offered to sign a contract on </w:t>
      </w:r>
      <w:r w:rsidRPr="00F97EFD">
        <w:rPr>
          <w:rFonts w:ascii="Times Armenian" w:hAnsi="Times Armenian" w:cs="Times Armenian"/>
        </w:rPr>
        <w:t>waste management and sanitation service delivery</w:t>
      </w:r>
      <w:r w:rsidRPr="00F97EFD">
        <w:rPr>
          <w:rFonts w:ascii="Times New Roman" w:hAnsi="Times New Roman"/>
          <w:sz w:val="22"/>
          <w:szCs w:val="22"/>
        </w:rPr>
        <w:t xml:space="preserve"> (hereinafter contract).</w:t>
      </w:r>
    </w:p>
    <w:p w:rsidR="005E539C" w:rsidRPr="00F97EFD" w:rsidRDefault="005E539C" w:rsidP="003E4F4E">
      <w:pPr>
        <w:ind w:left="-360"/>
        <w:jc w:val="both"/>
        <w:rPr>
          <w:rFonts w:ascii="Times New Roman" w:hAnsi="Times New Roman"/>
          <w:sz w:val="22"/>
          <w:szCs w:val="22"/>
        </w:rPr>
      </w:pPr>
      <w:r w:rsidRPr="00F97EFD">
        <w:rPr>
          <w:rFonts w:ascii="Times New Roman" w:hAnsi="Times New Roman"/>
          <w:sz w:val="22"/>
          <w:szCs w:val="22"/>
        </w:rPr>
        <w:tab/>
        <w:t xml:space="preserve">According to the “Law on Procurements”, of the RA law article 6, any person, in spite of the fact of being a foreign citizen, organization or an individual without a citizenship has equal rights to participate to the open procedures. </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 xml:space="preserve">Those who have been declared bankrupt by the court, have overdue debts, tax payments and other payments in the RA social security required of the executive representative of the three years preceding the filing of the </w:t>
      </w:r>
      <w:smartTag w:uri="urn:schemas-microsoft-com:office:smarttags" w:element="place">
        <w:smartTag w:uri="urn:schemas-microsoft-com:office:smarttags" w:element="PlaceType">
          <w:r w:rsidRPr="00F97EFD">
            <w:rPr>
              <w:rFonts w:ascii="Times New Roman" w:hAnsi="Times New Roman"/>
              <w:sz w:val="22"/>
              <w:szCs w:val="22"/>
            </w:rPr>
            <w:t>Republic</w:t>
          </w:r>
        </w:smartTag>
        <w:r w:rsidRPr="00F97EFD">
          <w:rPr>
            <w:rFonts w:ascii="Times New Roman" w:hAnsi="Times New Roman"/>
            <w:sz w:val="22"/>
            <w:szCs w:val="22"/>
          </w:rPr>
          <w:t xml:space="preserve"> of </w:t>
        </w:r>
        <w:smartTag w:uri="urn:schemas-microsoft-com:office:smarttags" w:element="PlaceName">
          <w:r w:rsidRPr="00F97EFD">
            <w:rPr>
              <w:rFonts w:ascii="Times New Roman" w:hAnsi="Times New Roman"/>
              <w:sz w:val="22"/>
              <w:szCs w:val="22"/>
            </w:rPr>
            <w:t>Armenia</w:t>
          </w:r>
        </w:smartTag>
      </w:smartTag>
      <w:r w:rsidRPr="00F97EFD">
        <w:rPr>
          <w:rFonts w:ascii="Times New Roman" w:hAnsi="Times New Roman"/>
          <w:sz w:val="22"/>
          <w:szCs w:val="22"/>
        </w:rPr>
        <w:t xml:space="preserve"> have no right to participate to the open procedure.</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The participant must have a contractual obligation of professional activities required for compliance as contract work, professional experience, technical resources, financial resources, labor resources and labor resources.</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The winner was determined by a sufficient number of participants evaluated the bids submitted by the participant preference for the minimum bid in principle, with which the contract is signed.</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 xml:space="preserve">In order to receive the invitation for this procedure, you must apply to the costumer, within the period of 40 days, 11:00 PM, after this announcement is posted. Moreover, for receiving the invitation in form of a document the costumer needs to present it in a written proposal form. The customer provides the invitation in written form for free, within the next working day. </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In case of procurement base unit purchases exceeds fifty times, the bid except Armenian can be presented in Russian and /or/ English.</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 xml:space="preserve">In case of receiving the invitation in Russian or English languages, a written form application must be presented to the customer. </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 xml:space="preserve">The costumer provides with Russian or English invitation in case of providing the copy of </w:t>
      </w:r>
      <w:r w:rsidRPr="00F97EFD">
        <w:rPr>
          <w:rFonts w:ascii="Tahoma" w:hAnsi="Tahoma" w:cs="Tahoma"/>
          <w:sz w:val="22"/>
          <w:szCs w:val="22"/>
        </w:rPr>
        <w:t>free</w:t>
      </w:r>
      <w:r w:rsidRPr="00F97EFD">
        <w:rPr>
          <w:rFonts w:ascii="Times New Roman" w:hAnsi="Times New Roman"/>
          <w:sz w:val="22"/>
          <w:szCs w:val="22"/>
        </w:rPr>
        <w:t>, within the next ten days after receiving this kind of a request.</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In case of providing invitation electronically, the costumer provides with the electronically invitation during the next working day after receiving the application.</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 xml:space="preserve">Not receiving the invitation according to the designed procedure, does not affect applicant’s participation procedures.  </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The open procedures applications must be submitted electronically to the electronic procurement Armeps system (</w:t>
      </w:r>
      <w:hyperlink r:id="rId5" w:history="1">
        <w:r w:rsidRPr="00F97EFD">
          <w:rPr>
            <w:rStyle w:val="Hyperlink"/>
            <w:rFonts w:ascii="Times New Roman" w:hAnsi="Times New Roman"/>
            <w:color w:val="auto"/>
            <w:sz w:val="22"/>
            <w:szCs w:val="22"/>
            <w:u w:val="none"/>
          </w:rPr>
          <w:t>www.armeps.am</w:t>
        </w:r>
      </w:hyperlink>
      <w:r w:rsidRPr="00F97EFD">
        <w:rPr>
          <w:rFonts w:ascii="Times New Roman" w:hAnsi="Times New Roman"/>
          <w:sz w:val="22"/>
          <w:szCs w:val="22"/>
        </w:rPr>
        <w:t xml:space="preserve"> website), (hereinafter also System) within 40 days of the publication of this announcement, at 11:00 PM, in Armenian. </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 xml:space="preserve">This procurement procedures implementation is to be implemented electronically via the System. </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 xml:space="preserve">The opening of the bids will be electronically via the System on December 28, 11:00PM. </w:t>
      </w:r>
    </w:p>
    <w:p w:rsidR="005E539C" w:rsidRPr="00F97EFD" w:rsidRDefault="005E539C" w:rsidP="00464F98">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 xml:space="preserve">The complaints about this procedure must be presented to the “Procurement support center” SNCO,      address: </w:t>
      </w:r>
      <w:smartTag w:uri="urn:schemas-microsoft-com:office:smarttags" w:element="place">
        <w:smartTag w:uri="urn:schemas-microsoft-com:office:smarttags" w:element="City">
          <w:r w:rsidRPr="00F97EFD">
            <w:rPr>
              <w:rFonts w:ascii="Times New Roman" w:hAnsi="Times New Roman"/>
              <w:sz w:val="22"/>
              <w:szCs w:val="22"/>
            </w:rPr>
            <w:t>Yerevan</w:t>
          </w:r>
        </w:smartTag>
      </w:smartTag>
      <w:r w:rsidRPr="00F97EFD">
        <w:rPr>
          <w:rFonts w:ascii="Times New Roman" w:hAnsi="Times New Roman"/>
          <w:sz w:val="22"/>
          <w:szCs w:val="22"/>
        </w:rPr>
        <w:t>, Komitas 54/b. The complaints are made according to the defined procedure of invitation 1, section 12.</w:t>
      </w:r>
    </w:p>
    <w:p w:rsidR="005E539C" w:rsidRPr="00F97EFD" w:rsidRDefault="005E539C" w:rsidP="00981A97">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In order to estimate the applicant qualification information viability to the designated procedure conditions, the applicants must present the documents of the invitation procedure to the costumer.</w:t>
      </w:r>
    </w:p>
    <w:p w:rsidR="005E539C" w:rsidRPr="00F97EFD" w:rsidRDefault="005E539C" w:rsidP="003E4F4E">
      <w:pPr>
        <w:autoSpaceDE w:val="0"/>
        <w:autoSpaceDN w:val="0"/>
        <w:adjustRightInd w:val="0"/>
        <w:ind w:left="-360"/>
        <w:jc w:val="both"/>
        <w:rPr>
          <w:rFonts w:ascii="Times New Roman" w:hAnsi="Times New Roman"/>
          <w:sz w:val="22"/>
          <w:szCs w:val="22"/>
        </w:rPr>
      </w:pPr>
    </w:p>
    <w:p w:rsidR="005E539C" w:rsidRPr="00F97EFD" w:rsidRDefault="005E539C" w:rsidP="00981A97">
      <w:pPr>
        <w:autoSpaceDE w:val="0"/>
        <w:autoSpaceDN w:val="0"/>
        <w:adjustRightInd w:val="0"/>
        <w:ind w:left="-360" w:firstLine="360"/>
        <w:jc w:val="both"/>
        <w:rPr>
          <w:rFonts w:ascii="Times New Roman" w:hAnsi="Times New Roman"/>
          <w:sz w:val="22"/>
          <w:szCs w:val="22"/>
        </w:rPr>
      </w:pPr>
      <w:r w:rsidRPr="00F97EFD">
        <w:rPr>
          <w:rFonts w:ascii="Times New Roman" w:hAnsi="Times New Roman"/>
          <w:sz w:val="22"/>
          <w:szCs w:val="22"/>
        </w:rPr>
        <w:t>For more information about this announcement, please, contact the procurement coordinator                                  H. Hakobyan.</w:t>
      </w:r>
    </w:p>
    <w:p w:rsidR="005E539C" w:rsidRPr="00F97EFD" w:rsidRDefault="005E539C" w:rsidP="00AA59FE">
      <w:pPr>
        <w:pStyle w:val="BodyTextIndent"/>
        <w:rPr>
          <w:rFonts w:ascii="GHEA Grapalat" w:hAnsi="GHEA Grapalat"/>
          <w:sz w:val="16"/>
          <w:szCs w:val="16"/>
          <w:lang w:val="af-ZA"/>
        </w:rPr>
      </w:pPr>
      <w:r w:rsidRPr="00F97EFD">
        <w:rPr>
          <w:rFonts w:ascii="Times New Roman" w:hAnsi="Times New Roman"/>
          <w:sz w:val="22"/>
          <w:szCs w:val="22"/>
        </w:rPr>
        <w:t xml:space="preserve">                        Tel: </w:t>
      </w:r>
      <w:r w:rsidRPr="00F97EFD">
        <w:rPr>
          <w:rFonts w:ascii="GHEA Grapalat" w:hAnsi="GHEA Grapalat"/>
          <w:sz w:val="16"/>
          <w:szCs w:val="16"/>
          <w:lang w:val="af-ZA"/>
        </w:rPr>
        <w:t>0232 31026</w:t>
      </w:r>
    </w:p>
    <w:p w:rsidR="005E539C" w:rsidRPr="00F97EFD" w:rsidRDefault="005E539C" w:rsidP="003E4F4E">
      <w:pPr>
        <w:autoSpaceDE w:val="0"/>
        <w:autoSpaceDN w:val="0"/>
        <w:adjustRightInd w:val="0"/>
        <w:ind w:left="-360"/>
        <w:jc w:val="both"/>
        <w:rPr>
          <w:rFonts w:ascii="GHEA Grapalat" w:hAnsi="GHEA Grapalat"/>
          <w:i/>
          <w:lang w:val="af-ZA"/>
        </w:rPr>
      </w:pPr>
      <w:r w:rsidRPr="00F97EFD">
        <w:rPr>
          <w:rFonts w:ascii="Times New Roman" w:hAnsi="Times New Roman"/>
          <w:sz w:val="22"/>
          <w:szCs w:val="22"/>
        </w:rPr>
        <w:t xml:space="preserve">                        E-mail: </w:t>
      </w:r>
      <w:hyperlink r:id="rId6" w:history="1">
        <w:r w:rsidRPr="00F97EFD">
          <w:rPr>
            <w:rStyle w:val="Hyperlink"/>
            <w:rFonts w:ascii="GHEA Grapalat" w:hAnsi="GHEA Grapalat"/>
            <w:i/>
            <w:color w:val="auto"/>
            <w:lang w:val="af-ZA"/>
          </w:rPr>
          <w:t>ashtarakgnumner@mail.ru</w:t>
        </w:r>
      </w:hyperlink>
    </w:p>
    <w:p w:rsidR="005E539C" w:rsidRPr="00F97EFD" w:rsidRDefault="005E539C" w:rsidP="003E4F4E">
      <w:pPr>
        <w:autoSpaceDE w:val="0"/>
        <w:autoSpaceDN w:val="0"/>
        <w:adjustRightInd w:val="0"/>
        <w:ind w:left="-360"/>
        <w:jc w:val="both"/>
        <w:rPr>
          <w:rFonts w:ascii="Times New Roman" w:hAnsi="Times New Roman"/>
          <w:sz w:val="22"/>
          <w:szCs w:val="22"/>
        </w:rPr>
      </w:pPr>
    </w:p>
    <w:p w:rsidR="005E539C" w:rsidRPr="00F97EFD" w:rsidRDefault="005E539C" w:rsidP="00104331">
      <w:pPr>
        <w:autoSpaceDE w:val="0"/>
        <w:autoSpaceDN w:val="0"/>
        <w:adjustRightInd w:val="0"/>
        <w:ind w:left="-360"/>
        <w:jc w:val="both"/>
        <w:rPr>
          <w:rFonts w:ascii="Times New Roman" w:hAnsi="Times New Roman"/>
          <w:sz w:val="22"/>
          <w:szCs w:val="22"/>
        </w:rPr>
      </w:pPr>
      <w:r w:rsidRPr="00F97EFD">
        <w:rPr>
          <w:rFonts w:ascii="Times New Roman" w:hAnsi="Times New Roman"/>
          <w:sz w:val="22"/>
          <w:szCs w:val="22"/>
        </w:rPr>
        <w:t xml:space="preserve">                 Costumer: “</w:t>
      </w:r>
      <w:smartTag w:uri="urn:schemas-microsoft-com:office:smarttags" w:element="place">
        <w:smartTag w:uri="urn:schemas-microsoft-com:office:smarttags" w:element="PlaceType">
          <w:r w:rsidRPr="00F97EFD">
            <w:rPr>
              <w:rFonts w:ascii="Times New Roman" w:hAnsi="Times New Roman"/>
              <w:sz w:val="22"/>
              <w:szCs w:val="22"/>
            </w:rPr>
            <w:t>Republic</w:t>
          </w:r>
        </w:smartTag>
        <w:r w:rsidRPr="00F97EFD">
          <w:rPr>
            <w:rFonts w:ascii="Times New Roman" w:hAnsi="Times New Roman"/>
            <w:sz w:val="22"/>
            <w:szCs w:val="22"/>
          </w:rPr>
          <w:t xml:space="preserve"> of </w:t>
        </w:r>
        <w:smartTag w:uri="urn:schemas-microsoft-com:office:smarttags" w:element="PlaceName">
          <w:r w:rsidRPr="00F97EFD">
            <w:rPr>
              <w:rFonts w:ascii="Times New Roman" w:hAnsi="Times New Roman"/>
              <w:sz w:val="22"/>
              <w:szCs w:val="22"/>
            </w:rPr>
            <w:t>Armenia</w:t>
          </w:r>
        </w:smartTag>
      </w:smartTag>
      <w:r w:rsidRPr="00F97EFD">
        <w:rPr>
          <w:rFonts w:ascii="Times New Roman" w:hAnsi="Times New Roman"/>
          <w:sz w:val="22"/>
          <w:szCs w:val="22"/>
        </w:rPr>
        <w:t>, Aragatsotn province, Ashtarak municipality”.</w:t>
      </w:r>
    </w:p>
    <w:sectPr w:rsidR="005E539C" w:rsidRPr="00F97EFD" w:rsidSect="00B11B78">
      <w:pgSz w:w="11906" w:h="16838"/>
      <w:pgMar w:top="63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Russian Times">
    <w:panose1 w:val="00000000000000000000"/>
    <w:charset w:val="00"/>
    <w:family w:val="roman"/>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33390"/>
    <w:multiLevelType w:val="hybridMultilevel"/>
    <w:tmpl w:val="1EA02100"/>
    <w:lvl w:ilvl="0" w:tplc="7FF2D886">
      <w:start w:val="5"/>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57273BE"/>
    <w:multiLevelType w:val="hybridMultilevel"/>
    <w:tmpl w:val="18609316"/>
    <w:lvl w:ilvl="0" w:tplc="04190001">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57E1"/>
    <w:rsid w:val="00063FA5"/>
    <w:rsid w:val="0007442C"/>
    <w:rsid w:val="00084D2E"/>
    <w:rsid w:val="00085E9D"/>
    <w:rsid w:val="00092B3A"/>
    <w:rsid w:val="000B17E3"/>
    <w:rsid w:val="000C5F8F"/>
    <w:rsid w:val="000D10BF"/>
    <w:rsid w:val="000D3A22"/>
    <w:rsid w:val="000D5315"/>
    <w:rsid w:val="000F0FD2"/>
    <w:rsid w:val="00104331"/>
    <w:rsid w:val="00107502"/>
    <w:rsid w:val="00121C91"/>
    <w:rsid w:val="0013043F"/>
    <w:rsid w:val="00163DB7"/>
    <w:rsid w:val="00175E75"/>
    <w:rsid w:val="001773D8"/>
    <w:rsid w:val="00183223"/>
    <w:rsid w:val="001A020F"/>
    <w:rsid w:val="001D157E"/>
    <w:rsid w:val="001D4899"/>
    <w:rsid w:val="001E38A6"/>
    <w:rsid w:val="00200FB7"/>
    <w:rsid w:val="00216841"/>
    <w:rsid w:val="00216DB0"/>
    <w:rsid w:val="00225289"/>
    <w:rsid w:val="00240D7F"/>
    <w:rsid w:val="00241D1D"/>
    <w:rsid w:val="002629B4"/>
    <w:rsid w:val="0026407C"/>
    <w:rsid w:val="00273328"/>
    <w:rsid w:val="00281354"/>
    <w:rsid w:val="002B0B4E"/>
    <w:rsid w:val="002C54B3"/>
    <w:rsid w:val="002E6621"/>
    <w:rsid w:val="002E68A4"/>
    <w:rsid w:val="002E6BCC"/>
    <w:rsid w:val="00306E9C"/>
    <w:rsid w:val="00316757"/>
    <w:rsid w:val="00350DF1"/>
    <w:rsid w:val="00356F6E"/>
    <w:rsid w:val="003609D8"/>
    <w:rsid w:val="00363D40"/>
    <w:rsid w:val="00377F5A"/>
    <w:rsid w:val="00381A00"/>
    <w:rsid w:val="003B2417"/>
    <w:rsid w:val="003B68A1"/>
    <w:rsid w:val="003C6458"/>
    <w:rsid w:val="003C7D6A"/>
    <w:rsid w:val="003D4333"/>
    <w:rsid w:val="003E4F4E"/>
    <w:rsid w:val="00421FA2"/>
    <w:rsid w:val="004300DC"/>
    <w:rsid w:val="0043150A"/>
    <w:rsid w:val="00442F00"/>
    <w:rsid w:val="00451A19"/>
    <w:rsid w:val="00464F98"/>
    <w:rsid w:val="00467B54"/>
    <w:rsid w:val="004720A3"/>
    <w:rsid w:val="00472207"/>
    <w:rsid w:val="00475723"/>
    <w:rsid w:val="00495376"/>
    <w:rsid w:val="004E5C28"/>
    <w:rsid w:val="004F5264"/>
    <w:rsid w:val="004F5922"/>
    <w:rsid w:val="005240BA"/>
    <w:rsid w:val="00524A8B"/>
    <w:rsid w:val="005252E6"/>
    <w:rsid w:val="00535EFA"/>
    <w:rsid w:val="00550498"/>
    <w:rsid w:val="005708DF"/>
    <w:rsid w:val="00572986"/>
    <w:rsid w:val="00582358"/>
    <w:rsid w:val="00583B91"/>
    <w:rsid w:val="0059126D"/>
    <w:rsid w:val="00594244"/>
    <w:rsid w:val="00596877"/>
    <w:rsid w:val="005A2ECA"/>
    <w:rsid w:val="005B1A0D"/>
    <w:rsid w:val="005E539C"/>
    <w:rsid w:val="00621199"/>
    <w:rsid w:val="00626E2F"/>
    <w:rsid w:val="00647326"/>
    <w:rsid w:val="00683538"/>
    <w:rsid w:val="00684900"/>
    <w:rsid w:val="006857E1"/>
    <w:rsid w:val="00685A44"/>
    <w:rsid w:val="00692F19"/>
    <w:rsid w:val="006E0508"/>
    <w:rsid w:val="006E24FE"/>
    <w:rsid w:val="006E284F"/>
    <w:rsid w:val="006F24CC"/>
    <w:rsid w:val="006F4041"/>
    <w:rsid w:val="00742767"/>
    <w:rsid w:val="00744494"/>
    <w:rsid w:val="00745929"/>
    <w:rsid w:val="00762051"/>
    <w:rsid w:val="00795661"/>
    <w:rsid w:val="007B0C20"/>
    <w:rsid w:val="007B1B2D"/>
    <w:rsid w:val="007D1734"/>
    <w:rsid w:val="007D21EF"/>
    <w:rsid w:val="007E21F7"/>
    <w:rsid w:val="007F7F9A"/>
    <w:rsid w:val="00802F6E"/>
    <w:rsid w:val="00813710"/>
    <w:rsid w:val="0082391C"/>
    <w:rsid w:val="00823FC9"/>
    <w:rsid w:val="0082659D"/>
    <w:rsid w:val="00865986"/>
    <w:rsid w:val="00867869"/>
    <w:rsid w:val="008941EB"/>
    <w:rsid w:val="008A251A"/>
    <w:rsid w:val="008A3702"/>
    <w:rsid w:val="0094580B"/>
    <w:rsid w:val="009463C0"/>
    <w:rsid w:val="00946AE8"/>
    <w:rsid w:val="00952B4A"/>
    <w:rsid w:val="00981A97"/>
    <w:rsid w:val="009C02B8"/>
    <w:rsid w:val="009D4747"/>
    <w:rsid w:val="009E5BA2"/>
    <w:rsid w:val="009F5944"/>
    <w:rsid w:val="00A114BC"/>
    <w:rsid w:val="00A118BB"/>
    <w:rsid w:val="00A2496E"/>
    <w:rsid w:val="00A37508"/>
    <w:rsid w:val="00A67211"/>
    <w:rsid w:val="00A75528"/>
    <w:rsid w:val="00A82208"/>
    <w:rsid w:val="00A838E1"/>
    <w:rsid w:val="00A867D3"/>
    <w:rsid w:val="00A87C25"/>
    <w:rsid w:val="00A91145"/>
    <w:rsid w:val="00AA59FE"/>
    <w:rsid w:val="00AB61FF"/>
    <w:rsid w:val="00AB7963"/>
    <w:rsid w:val="00AC6BF7"/>
    <w:rsid w:val="00AE19B4"/>
    <w:rsid w:val="00AF0C0D"/>
    <w:rsid w:val="00AF399A"/>
    <w:rsid w:val="00AF75A3"/>
    <w:rsid w:val="00B07FF0"/>
    <w:rsid w:val="00B11B78"/>
    <w:rsid w:val="00B53946"/>
    <w:rsid w:val="00B90882"/>
    <w:rsid w:val="00BB532E"/>
    <w:rsid w:val="00BE1B60"/>
    <w:rsid w:val="00C532FB"/>
    <w:rsid w:val="00C66FED"/>
    <w:rsid w:val="00C704DA"/>
    <w:rsid w:val="00C85D15"/>
    <w:rsid w:val="00CA2EF5"/>
    <w:rsid w:val="00CE16F9"/>
    <w:rsid w:val="00D249EB"/>
    <w:rsid w:val="00D53085"/>
    <w:rsid w:val="00D60E78"/>
    <w:rsid w:val="00D62CC7"/>
    <w:rsid w:val="00D736F4"/>
    <w:rsid w:val="00D83928"/>
    <w:rsid w:val="00D978A8"/>
    <w:rsid w:val="00DA5847"/>
    <w:rsid w:val="00DA5A43"/>
    <w:rsid w:val="00DB3472"/>
    <w:rsid w:val="00DB7F12"/>
    <w:rsid w:val="00DC0587"/>
    <w:rsid w:val="00DC24E5"/>
    <w:rsid w:val="00DE44B2"/>
    <w:rsid w:val="00E102DF"/>
    <w:rsid w:val="00E6175E"/>
    <w:rsid w:val="00E7723F"/>
    <w:rsid w:val="00E859A5"/>
    <w:rsid w:val="00E86A7E"/>
    <w:rsid w:val="00E900E4"/>
    <w:rsid w:val="00EB1A7D"/>
    <w:rsid w:val="00ED315F"/>
    <w:rsid w:val="00F01670"/>
    <w:rsid w:val="00F2299E"/>
    <w:rsid w:val="00F44584"/>
    <w:rsid w:val="00F4769A"/>
    <w:rsid w:val="00F81F1C"/>
    <w:rsid w:val="00F9660C"/>
    <w:rsid w:val="00F97EFD"/>
    <w:rsid w:val="00FB36A4"/>
    <w:rsid w:val="00FB6625"/>
    <w:rsid w:val="00FC23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E1"/>
    <w:rPr>
      <w:rFonts w:ascii="Arial Armenian" w:eastAsia="Times New Roman" w:hAnsi="Arial Armeni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uiPriority w:val="99"/>
    <w:rsid w:val="00D62CC7"/>
    <w:rPr>
      <w:rFonts w:cs="Times New Roman"/>
    </w:rPr>
  </w:style>
  <w:style w:type="character" w:styleId="Hyperlink">
    <w:name w:val="Hyperlink"/>
    <w:basedOn w:val="DefaultParagraphFont"/>
    <w:uiPriority w:val="99"/>
    <w:rsid w:val="00865986"/>
    <w:rPr>
      <w:rFonts w:cs="Times New Roman"/>
      <w:color w:val="0000FF"/>
      <w:u w:val="single"/>
    </w:rPr>
  </w:style>
  <w:style w:type="paragraph" w:styleId="ListParagraph">
    <w:name w:val="List Paragraph"/>
    <w:basedOn w:val="Normal"/>
    <w:uiPriority w:val="99"/>
    <w:qFormat/>
    <w:rsid w:val="00865986"/>
    <w:pPr>
      <w:ind w:left="720"/>
      <w:contextualSpacing/>
    </w:pPr>
  </w:style>
  <w:style w:type="paragraph" w:styleId="BodyTextIndent">
    <w:name w:val="Body Text Indent"/>
    <w:aliases w:val="Char,Char Char Char Char"/>
    <w:basedOn w:val="Normal"/>
    <w:link w:val="BodyTextIndentChar1"/>
    <w:uiPriority w:val="99"/>
    <w:rsid w:val="00AA59FE"/>
    <w:pPr>
      <w:spacing w:line="360" w:lineRule="auto"/>
      <w:ind w:firstLine="720"/>
      <w:jc w:val="both"/>
    </w:pPr>
    <w:rPr>
      <w:rFonts w:ascii="Arial LatArm" w:eastAsia="Calibri" w:hAnsi="Arial LatArm"/>
      <w:i/>
      <w:sz w:val="20"/>
      <w:szCs w:val="20"/>
      <w:lang w:val="en-AU"/>
    </w:rPr>
  </w:style>
  <w:style w:type="character" w:customStyle="1" w:styleId="BodyTextIndentChar">
    <w:name w:val="Body Text Indent Char"/>
    <w:aliases w:val="Char Char,Char Char Char Char Char"/>
    <w:basedOn w:val="DefaultParagraphFont"/>
    <w:link w:val="BodyTextIndent"/>
    <w:uiPriority w:val="99"/>
    <w:semiHidden/>
    <w:locked/>
    <w:rPr>
      <w:rFonts w:ascii="Arial Armenian" w:hAnsi="Arial Armenian" w:cs="Times New Roman"/>
      <w:sz w:val="24"/>
      <w:szCs w:val="24"/>
    </w:rPr>
  </w:style>
  <w:style w:type="character" w:customStyle="1" w:styleId="BodyTextIndentChar1">
    <w:name w:val="Body Text Indent Char1"/>
    <w:aliases w:val="Char Char1,Char Char Char Char Char1"/>
    <w:link w:val="BodyTextIndent"/>
    <w:uiPriority w:val="99"/>
    <w:locked/>
    <w:rsid w:val="00AA59FE"/>
    <w:rPr>
      <w:rFonts w:ascii="Arial LatArm" w:hAnsi="Arial LatArm"/>
      <w:i/>
      <w:lang w:val="en-AU" w:eastAsia="en-US"/>
    </w:rPr>
  </w:style>
</w:styles>
</file>

<file path=word/webSettings.xml><?xml version="1.0" encoding="utf-8"?>
<w:webSettings xmlns:r="http://schemas.openxmlformats.org/officeDocument/2006/relationships" xmlns:w="http://schemas.openxmlformats.org/wordprocessingml/2006/main">
  <w:divs>
    <w:div w:id="164592027">
      <w:marLeft w:val="0"/>
      <w:marRight w:val="0"/>
      <w:marTop w:val="0"/>
      <w:marBottom w:val="0"/>
      <w:divBdr>
        <w:top w:val="none" w:sz="0" w:space="0" w:color="auto"/>
        <w:left w:val="none" w:sz="0" w:space="0" w:color="auto"/>
        <w:bottom w:val="none" w:sz="0" w:space="0" w:color="auto"/>
        <w:right w:val="none" w:sz="0" w:space="0" w:color="auto"/>
      </w:divBdr>
    </w:div>
    <w:div w:id="164592028">
      <w:marLeft w:val="0"/>
      <w:marRight w:val="0"/>
      <w:marTop w:val="0"/>
      <w:marBottom w:val="0"/>
      <w:divBdr>
        <w:top w:val="none" w:sz="0" w:space="0" w:color="auto"/>
        <w:left w:val="none" w:sz="0" w:space="0" w:color="auto"/>
        <w:bottom w:val="none" w:sz="0" w:space="0" w:color="auto"/>
        <w:right w:val="none" w:sz="0" w:space="0" w:color="auto"/>
      </w:divBdr>
    </w:div>
    <w:div w:id="1645920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shtarakgnumner@mail.ru"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TotalTime>
  <Pages>1</Pages>
  <Words>594</Words>
  <Characters>3386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EKComp</cp:lastModifiedBy>
  <cp:revision>61</cp:revision>
  <dcterms:created xsi:type="dcterms:W3CDTF">2015-05-11T06:33:00Z</dcterms:created>
  <dcterms:modified xsi:type="dcterms:W3CDTF">2015-11-18T11:40:00Z</dcterms:modified>
</cp:coreProperties>
</file>